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891C01">
      <w:pPr>
        <w:snapToGrid w:val="0"/>
        <w:spacing w:after="312" w:afterLines="100"/>
        <w:ind w:firstLine="2249" w:firstLineChars="800"/>
        <w:jc w:val="both"/>
        <w:rPr>
          <w:b/>
          <w:bCs/>
          <w:sz w:val="32"/>
          <w:szCs w:val="32"/>
        </w:rPr>
      </w:pPr>
      <w:bookmarkStart w:id="4" w:name="_GoBack"/>
      <w:bookmarkEnd w:id="4"/>
      <w:r>
        <w:rPr>
          <w:rFonts w:hint="eastAsia" w:ascii="宋体" w:hAnsi="宋体"/>
          <w:b/>
          <w:bCs/>
          <w:sz w:val="28"/>
          <w:szCs w:val="28"/>
        </w:rPr>
        <w:t>硕士研究生招生考试参考书目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5"/>
        <w:gridCol w:w="6100"/>
        <w:gridCol w:w="863"/>
      </w:tblGrid>
      <w:tr w14:paraId="00A4E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5" w:type="dxa"/>
            <w:noWrap w:val="0"/>
            <w:vAlign w:val="center"/>
          </w:tcPr>
          <w:p w14:paraId="24955DFB">
            <w:pPr>
              <w:adjustRightInd w:val="0"/>
              <w:snapToGrid w:val="0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初试科目</w:t>
            </w:r>
          </w:p>
        </w:tc>
        <w:tc>
          <w:tcPr>
            <w:tcW w:w="6100" w:type="dxa"/>
            <w:noWrap w:val="0"/>
            <w:vAlign w:val="center"/>
          </w:tcPr>
          <w:p w14:paraId="105244A8">
            <w:pPr>
              <w:adjustRightInd w:val="0"/>
              <w:snapToGrid w:val="0"/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参考书目</w:t>
            </w:r>
          </w:p>
        </w:tc>
        <w:tc>
          <w:tcPr>
            <w:tcW w:w="863" w:type="dxa"/>
            <w:noWrap w:val="0"/>
            <w:vAlign w:val="center"/>
          </w:tcPr>
          <w:p w14:paraId="4EB29E1A">
            <w:pPr>
              <w:adjustRightInd w:val="0"/>
              <w:snapToGrid w:val="0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备注</w:t>
            </w:r>
          </w:p>
        </w:tc>
      </w:tr>
      <w:tr w14:paraId="35F693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1565" w:type="dxa"/>
            <w:noWrap w:val="0"/>
            <w:vAlign w:val="center"/>
          </w:tcPr>
          <w:p w14:paraId="527FF33E">
            <w:pPr>
              <w:adjustRightInd w:val="0"/>
              <w:snapToGrid w:val="0"/>
              <w:jc w:val="center"/>
              <w:rPr>
                <w:rFonts w:hint="default" w:ascii="宋体" w:hAnsi="宋体" w:eastAsia="宋体" w:cs="Arial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Arial"/>
                <w:sz w:val="21"/>
                <w:szCs w:val="21"/>
                <w:lang w:val="en-US" w:eastAsia="zh-CN"/>
              </w:rPr>
              <w:t>生物医学工程</w:t>
            </w:r>
          </w:p>
        </w:tc>
        <w:tc>
          <w:tcPr>
            <w:tcW w:w="6100" w:type="dxa"/>
            <w:noWrap w:val="0"/>
            <w:vAlign w:val="center"/>
          </w:tcPr>
          <w:p w14:paraId="6750ABC1">
            <w:pPr>
              <w:widowControl/>
              <w:adjustRightInd w:val="0"/>
              <w:snapToGrid w:val="0"/>
              <w:jc w:val="left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《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C语言程序设计教程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》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第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版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，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王敬华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主编，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清华大学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出版社，20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21</w:t>
            </w:r>
          </w:p>
          <w:p w14:paraId="4B75888E">
            <w:pPr>
              <w:widowControl/>
              <w:adjustRightInd w:val="0"/>
              <w:snapToGrid w:val="0"/>
              <w:jc w:val="left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《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生物化学与分子生物学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》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第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版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，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高国全，汤其群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主编，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人民卫生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出版社，20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24</w:t>
            </w:r>
          </w:p>
          <w:p w14:paraId="7B2375BE">
            <w:pPr>
              <w:widowControl/>
              <w:adjustRightInd w:val="0"/>
              <w:snapToGrid w:val="0"/>
              <w:jc w:val="left"/>
              <w:rPr>
                <w:rFonts w:hint="default" w:eastAsia="宋体"/>
                <w:color w:va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3.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《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医学影响成像理论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》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第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版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，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李真林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主编，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fldChar w:fldCharType="begin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instrText xml:space="preserve"> HYPERLINK "http://search.dangdang.com/book/search_pub.php?category=01&amp;key3=й?" </w:instrTex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fldChar w:fldCharType="separate"/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人民卫生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出版社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fldChar w:fldCharType="end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，20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24</w:t>
            </w:r>
          </w:p>
        </w:tc>
        <w:tc>
          <w:tcPr>
            <w:tcW w:w="863" w:type="dxa"/>
            <w:noWrap w:val="0"/>
            <w:vAlign w:val="center"/>
          </w:tcPr>
          <w:p w14:paraId="210C1F28">
            <w:pPr>
              <w:adjustRightInd w:val="0"/>
              <w:snapToGrid w:val="0"/>
              <w:spacing w:after="100" w:afterAutospacing="1"/>
              <w:rPr>
                <w:rFonts w:hint="eastAsia" w:ascii="宋体" w:hAnsi="宋体"/>
                <w:szCs w:val="21"/>
              </w:rPr>
            </w:pPr>
          </w:p>
        </w:tc>
      </w:tr>
    </w:tbl>
    <w:p w14:paraId="176494E5">
      <w:pPr>
        <w:rPr>
          <w:rFonts w:hint="eastAsia"/>
        </w:rPr>
      </w:pPr>
      <w:r>
        <w:rPr>
          <w:rFonts w:hint="eastAsia" w:ascii="宋体" w:hAnsi="宋体"/>
          <w:b/>
          <w:bCs/>
          <w:sz w:val="28"/>
          <w:szCs w:val="28"/>
          <w:highlight w:val="none"/>
        </w:rPr>
        <w:br w:type="page"/>
      </w:r>
    </w:p>
    <w:p w14:paraId="5C3D88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0" w:firstLineChars="0"/>
        <w:jc w:val="center"/>
        <w:textAlignment w:val="auto"/>
        <w:rPr>
          <w:rFonts w:ascii="宋体" w:hAnsi="宋体"/>
          <w:b/>
          <w:bCs/>
          <w:sz w:val="28"/>
          <w:szCs w:val="28"/>
          <w:highlight w:val="none"/>
        </w:rPr>
      </w:pPr>
      <w:r>
        <w:rPr>
          <w:rFonts w:hint="eastAsia" w:ascii="宋体" w:hAnsi="宋体"/>
          <w:b/>
          <w:bCs/>
          <w:sz w:val="28"/>
          <w:szCs w:val="28"/>
          <w:highlight w:val="none"/>
        </w:rPr>
        <w:t>硕士研究生招生考试初试科目考试大纲</w:t>
      </w:r>
    </w:p>
    <w:p w14:paraId="5D5C04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0" w:firstLineChars="0"/>
        <w:jc w:val="center"/>
        <w:textAlignment w:val="auto"/>
        <w:rPr>
          <w:rFonts w:hint="eastAsia" w:ascii="宋体" w:hAnsi="宋体"/>
          <w:b/>
          <w:bCs w:val="0"/>
          <w:sz w:val="24"/>
          <w:szCs w:val="24"/>
          <w:highlight w:val="none"/>
        </w:rPr>
      </w:pPr>
    </w:p>
    <w:p w14:paraId="04ADC6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0" w:firstLineChars="0"/>
        <w:jc w:val="center"/>
        <w:textAlignment w:val="auto"/>
        <w:rPr>
          <w:rFonts w:hint="default" w:ascii="宋体" w:hAnsi="宋体" w:eastAsia="宋体"/>
          <w:b/>
          <w:bCs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/>
          <w:b/>
          <w:bCs w:val="0"/>
          <w:sz w:val="24"/>
          <w:szCs w:val="24"/>
          <w:highlight w:val="none"/>
        </w:rPr>
        <w:t>科目名称：</w:t>
      </w:r>
      <w:r>
        <w:rPr>
          <w:rFonts w:hint="eastAsia" w:ascii="宋体" w:hAnsi="宋体" w:cs="宋体"/>
          <w:b/>
          <w:bCs w:val="0"/>
          <w:color w:val="auto"/>
          <w:kern w:val="0"/>
          <w:sz w:val="24"/>
          <w:szCs w:val="24"/>
          <w:highlight w:val="none"/>
        </w:rPr>
        <w:t>生物医学工程</w:t>
      </w:r>
      <w:r>
        <w:rPr>
          <w:rFonts w:hint="eastAsia" w:ascii="宋体" w:hAnsi="宋体" w:cs="宋体"/>
          <w:b/>
          <w:bCs w:val="0"/>
          <w:color w:val="auto"/>
          <w:kern w:val="0"/>
          <w:sz w:val="24"/>
          <w:szCs w:val="24"/>
          <w:highlight w:val="none"/>
          <w:lang w:val="en-US" w:eastAsia="zh-CN"/>
        </w:rPr>
        <w:t>（科目代码822）</w:t>
      </w:r>
    </w:p>
    <w:p w14:paraId="3D048A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/>
          <w:sz w:val="24"/>
          <w:szCs w:val="24"/>
          <w:highlight w:val="none"/>
        </w:rPr>
      </w:pPr>
    </w:p>
    <w:p w14:paraId="1BA64B2D">
      <w:pPr>
        <w:adjustRightInd w:val="0"/>
        <w:snapToGrid w:val="0"/>
        <w:spacing w:line="400" w:lineRule="exact"/>
        <w:ind w:firstLine="482" w:firstLineChars="200"/>
        <w:jc w:val="left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一、考试的范围及目标</w:t>
      </w:r>
    </w:p>
    <w:p w14:paraId="5D7EDDF2">
      <w:pPr>
        <w:adjustRightInd w:val="0"/>
        <w:snapToGrid w:val="0"/>
        <w:spacing w:line="400" w:lineRule="exact"/>
        <w:ind w:firstLine="480" w:firstLineChars="200"/>
        <w:rPr>
          <w:sz w:val="24"/>
        </w:rPr>
      </w:pPr>
      <w:bookmarkStart w:id="0" w:name="OLE_LINK10"/>
      <w:bookmarkStart w:id="1" w:name="OLE_LINK9"/>
      <w:r>
        <w:rPr>
          <w:rFonts w:hint="eastAsia" w:ascii="宋体" w:hAnsi="宋体"/>
          <w:sz w:val="24"/>
        </w:rPr>
        <w:t>（一）</w:t>
      </w:r>
      <w:bookmarkEnd w:id="0"/>
      <w:bookmarkEnd w:id="1"/>
      <w:r>
        <w:rPr>
          <w:sz w:val="24"/>
        </w:rPr>
        <w:t>《C语言程序设计》课程所包含的C语言概述、数据类型和表达式、结构化程序设计、数组、指针、函数、结构体与</w:t>
      </w:r>
      <w:r>
        <w:rPr>
          <w:rFonts w:hint="eastAsia"/>
          <w:sz w:val="24"/>
        </w:rPr>
        <w:t>文件</w:t>
      </w:r>
      <w:r>
        <w:rPr>
          <w:sz w:val="24"/>
        </w:rPr>
        <w:t>等部分。</w:t>
      </w:r>
    </w:p>
    <w:p w14:paraId="5B924F7D">
      <w:pPr>
        <w:adjustRightInd w:val="0"/>
        <w:snapToGrid w:val="0"/>
        <w:spacing w:line="400" w:lineRule="exact"/>
        <w:ind w:firstLine="480" w:firstLineChars="200"/>
        <w:rPr>
          <w:sz w:val="24"/>
        </w:rPr>
      </w:pPr>
      <w:r>
        <w:rPr>
          <w:sz w:val="24"/>
        </w:rPr>
        <w:t>要求考生理解和掌握C语言程序设计的基本概念、基础知识、基本原理和基本方法，能够运用C语言进行程序设计，编写具有一定难度的</w:t>
      </w:r>
      <w:r>
        <w:rPr>
          <w:rFonts w:hint="eastAsia"/>
          <w:sz w:val="24"/>
        </w:rPr>
        <w:t>C语言</w:t>
      </w:r>
      <w:r>
        <w:rPr>
          <w:sz w:val="24"/>
        </w:rPr>
        <w:t>程序，并具备基本的程序阅读、分析、纠错和调试能力；能够运用结构化程序设计方法编写应用程序，并具备</w:t>
      </w:r>
      <w:r>
        <w:rPr>
          <w:rFonts w:hint="eastAsia"/>
          <w:sz w:val="24"/>
        </w:rPr>
        <w:t>解决</w:t>
      </w:r>
      <w:r>
        <w:rPr>
          <w:sz w:val="24"/>
        </w:rPr>
        <w:t>实际问题的基本能力。</w:t>
      </w:r>
    </w:p>
    <w:p w14:paraId="13FE2219">
      <w:pPr>
        <w:adjustRightInd w:val="0"/>
        <w:snapToGrid w:val="0"/>
        <w:spacing w:line="400" w:lineRule="exact"/>
        <w:ind w:firstLine="480" w:firstLineChars="200"/>
        <w:rPr>
          <w:sz w:val="24"/>
        </w:rPr>
      </w:pPr>
      <w:r>
        <w:rPr>
          <w:rFonts w:hint="eastAsia" w:ascii="宋体" w:hAnsi="宋体"/>
          <w:sz w:val="24"/>
        </w:rPr>
        <w:t>（二）《</w:t>
      </w:r>
      <w:r>
        <w:rPr>
          <w:rFonts w:hint="eastAsia"/>
          <w:sz w:val="24"/>
        </w:rPr>
        <w:t>生物化学与分子生物学</w:t>
      </w:r>
      <w:r>
        <w:rPr>
          <w:sz w:val="24"/>
        </w:rPr>
        <w:t>》 课程</w:t>
      </w:r>
      <w:r>
        <w:rPr>
          <w:rFonts w:hint="eastAsia"/>
          <w:sz w:val="24"/>
        </w:rPr>
        <w:t>考试内容涵盖生物分子的结构与功能、物质代谢的联系与调控、遗传信息传递及其调控等三部分</w:t>
      </w:r>
      <w:r>
        <w:rPr>
          <w:sz w:val="24"/>
        </w:rPr>
        <w:t>。</w:t>
      </w:r>
    </w:p>
    <w:p w14:paraId="642D5DF2">
      <w:pPr>
        <w:adjustRightInd w:val="0"/>
        <w:snapToGrid w:val="0"/>
        <w:spacing w:line="400" w:lineRule="exact"/>
        <w:ind w:firstLine="480" w:firstLineChars="200"/>
        <w:rPr>
          <w:rFonts w:hint="eastAsia"/>
          <w:sz w:val="24"/>
        </w:rPr>
      </w:pPr>
      <w:r>
        <w:rPr>
          <w:sz w:val="24"/>
        </w:rPr>
        <w:t>要求考生</w:t>
      </w:r>
      <w:r>
        <w:rPr>
          <w:rFonts w:hint="eastAsia"/>
          <w:sz w:val="24"/>
        </w:rPr>
        <w:t>能够从分子水平理解生命现象的本质，以及人体正常的生化反应。掌握生物化学与分子生物学的核心概念、基本原理和研究方法；能运用生化、分子生物学知识分析生物医学工程相关问题的能力；运用研究性思维、逻辑分析能力和科学探究素养，为后续学习奠定坚实的理论基础。</w:t>
      </w:r>
    </w:p>
    <w:p w14:paraId="0A87348F">
      <w:pPr>
        <w:adjustRightInd w:val="0"/>
        <w:snapToGrid w:val="0"/>
        <w:spacing w:line="400" w:lineRule="exact"/>
        <w:ind w:firstLine="480" w:firstLineChars="200"/>
        <w:jc w:val="lef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（三）</w:t>
      </w:r>
      <w:bookmarkStart w:id="2" w:name="OLE_LINK11"/>
      <w:bookmarkStart w:id="3" w:name="OLE_LINK12"/>
      <w:r>
        <w:rPr>
          <w:rFonts w:hint="eastAsia" w:ascii="宋体" w:hAnsi="宋体"/>
          <w:sz w:val="24"/>
        </w:rPr>
        <w:t>《</w:t>
      </w:r>
      <w:bookmarkEnd w:id="2"/>
      <w:bookmarkEnd w:id="3"/>
      <w:r>
        <w:rPr>
          <w:rFonts w:hint="eastAsia" w:ascii="宋体" w:hAnsi="宋体"/>
          <w:sz w:val="24"/>
        </w:rPr>
        <w:t>医学影像成像理论》所包含X射线/CT、超声、磁共振 MRI、核医学（SPECT/PET）五大影像模态；各模态物理基础、信号产生和采集、图像重建、对比度来源；图像噪声、伪影、空间/密度分辨率；各类成像技术优缺点与适用场景；成像参数对图像质量的影响，兼顾基础理论与工程层面定性分析，不侧重复杂设备电路。</w:t>
      </w:r>
    </w:p>
    <w:p w14:paraId="2B68E08D">
      <w:pPr>
        <w:adjustRightInd w:val="0"/>
        <w:snapToGrid w:val="0"/>
        <w:spacing w:line="400" w:lineRule="exact"/>
        <w:ind w:firstLine="480" w:firstLineChars="200"/>
        <w:jc w:val="lef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要求考生理解和掌握</w:t>
      </w:r>
      <w:r>
        <w:rPr>
          <w:rFonts w:ascii="宋体" w:hAnsi="宋体"/>
          <w:sz w:val="24"/>
        </w:rPr>
        <w:t>五大主流医学影像成像基本</w:t>
      </w:r>
      <w:r>
        <w:rPr>
          <w:rFonts w:hint="eastAsia" w:ascii="宋体" w:hAnsi="宋体"/>
          <w:sz w:val="24"/>
        </w:rPr>
        <w:t>概念、基本原理和基本方法，能够</w:t>
      </w:r>
      <w:r>
        <w:rPr>
          <w:rFonts w:ascii="宋体" w:hAnsi="宋体"/>
          <w:sz w:val="24"/>
        </w:rPr>
        <w:t>运用成像原理分析影像信号、图像特点及设备局限性</w:t>
      </w:r>
      <w:r>
        <w:rPr>
          <w:rFonts w:hint="eastAsia" w:ascii="宋体" w:hAnsi="宋体"/>
          <w:sz w:val="24"/>
        </w:rPr>
        <w:t>，具备分析问题和解决问题的基本能力。</w:t>
      </w:r>
      <w:r>
        <w:rPr>
          <w:rFonts w:ascii="宋体" w:hAnsi="宋体"/>
          <w:sz w:val="24"/>
        </w:rPr>
        <w:t>选拔具备医学影像工程基础、适合开展医工交叉科研的研究生。</w:t>
      </w:r>
    </w:p>
    <w:p w14:paraId="434BF149">
      <w:pPr>
        <w:adjustRightInd w:val="0"/>
        <w:snapToGrid w:val="0"/>
        <w:spacing w:line="400" w:lineRule="exact"/>
        <w:ind w:firstLine="482" w:firstLineChars="200"/>
        <w:jc w:val="left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二、考试形式与试卷结构</w:t>
      </w:r>
    </w:p>
    <w:p w14:paraId="5CD4CAEB">
      <w:pPr>
        <w:adjustRightInd w:val="0"/>
        <w:snapToGrid w:val="0"/>
        <w:spacing w:line="400" w:lineRule="exact"/>
        <w:ind w:firstLine="480" w:firstLineChars="200"/>
        <w:jc w:val="left"/>
        <w:rPr>
          <w:rFonts w:ascii="宋体" w:hAnsi="宋体"/>
          <w:sz w:val="24"/>
        </w:rPr>
      </w:pPr>
      <w:r>
        <w:rPr>
          <w:rFonts w:hint="eastAsia" w:ascii="宋体" w:hAnsi="宋体"/>
          <w:sz w:val="24"/>
          <w:lang w:eastAsia="zh-CN"/>
        </w:rPr>
        <w:t>1.</w:t>
      </w:r>
      <w:r>
        <w:rPr>
          <w:rFonts w:hint="eastAsia" w:ascii="宋体" w:hAnsi="宋体"/>
          <w:sz w:val="24"/>
        </w:rPr>
        <w:t>答卷方式：闭卷，笔试。</w:t>
      </w:r>
    </w:p>
    <w:p w14:paraId="5A703794">
      <w:pPr>
        <w:adjustRightInd w:val="0"/>
        <w:snapToGrid w:val="0"/>
        <w:spacing w:line="400" w:lineRule="exact"/>
        <w:ind w:firstLine="480" w:firstLineChars="200"/>
        <w:jc w:val="left"/>
        <w:rPr>
          <w:rFonts w:ascii="宋体" w:hAnsi="宋体"/>
          <w:sz w:val="24"/>
        </w:rPr>
      </w:pPr>
      <w:r>
        <w:rPr>
          <w:rFonts w:hint="eastAsia" w:ascii="宋体" w:hAnsi="宋体"/>
          <w:sz w:val="24"/>
          <w:lang w:eastAsia="zh-CN"/>
        </w:rPr>
        <w:t>2.</w:t>
      </w:r>
      <w:r>
        <w:rPr>
          <w:rFonts w:hint="eastAsia" w:ascii="宋体" w:hAnsi="宋体"/>
          <w:sz w:val="24"/>
        </w:rPr>
        <w:t>试卷分数：满分为150分。</w:t>
      </w:r>
    </w:p>
    <w:p w14:paraId="12DDDB5D">
      <w:pPr>
        <w:adjustRightInd w:val="0"/>
        <w:snapToGrid w:val="0"/>
        <w:spacing w:line="400" w:lineRule="exact"/>
        <w:ind w:firstLine="480" w:firstLineChars="200"/>
        <w:jc w:val="left"/>
        <w:rPr>
          <w:rFonts w:ascii="宋体" w:hAnsi="宋体"/>
          <w:sz w:val="24"/>
        </w:rPr>
      </w:pPr>
      <w:r>
        <w:rPr>
          <w:rFonts w:hint="eastAsia" w:ascii="宋体" w:hAnsi="宋体"/>
          <w:sz w:val="24"/>
          <w:lang w:eastAsia="zh-CN"/>
        </w:rPr>
        <w:t>3.</w:t>
      </w:r>
      <w:r>
        <w:rPr>
          <w:rFonts w:hint="eastAsia" w:ascii="宋体" w:hAnsi="宋体"/>
          <w:sz w:val="24"/>
        </w:rPr>
        <w:t>试卷结构及题型比例：</w:t>
      </w:r>
    </w:p>
    <w:p w14:paraId="628A642D">
      <w:pPr>
        <w:adjustRightInd w:val="0"/>
        <w:snapToGrid w:val="0"/>
        <w:spacing w:line="400" w:lineRule="exact"/>
        <w:ind w:firstLine="480" w:firstLineChars="200"/>
        <w:jc w:val="lef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试卷主要分为三大部分，即：基本概念题约40%；基本理论分析题约30%；综合分析应用题约30%。</w:t>
      </w:r>
    </w:p>
    <w:p w14:paraId="0CF54E8D">
      <w:pPr>
        <w:adjustRightInd w:val="0"/>
        <w:snapToGrid w:val="0"/>
        <w:spacing w:line="400" w:lineRule="exact"/>
        <w:ind w:firstLine="482" w:firstLineChars="200"/>
        <w:jc w:val="left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三、考试内容要点</w:t>
      </w:r>
    </w:p>
    <w:p w14:paraId="610A8B7E">
      <w:pPr>
        <w:adjustRightInd w:val="0"/>
        <w:snapToGrid w:val="0"/>
        <w:spacing w:line="400" w:lineRule="exact"/>
        <w:ind w:firstLine="480" w:firstLineChars="200"/>
        <w:jc w:val="lef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（一）</w:t>
      </w:r>
      <w:r>
        <w:rPr>
          <w:sz w:val="24"/>
        </w:rPr>
        <w:t>《C语言程序设计》</w:t>
      </w:r>
    </w:p>
    <w:p w14:paraId="674340D8">
      <w:pPr>
        <w:spacing w:line="400" w:lineRule="exact"/>
        <w:ind w:firstLine="480" w:firstLineChars="200"/>
        <w:rPr>
          <w:sz w:val="24"/>
        </w:rPr>
      </w:pPr>
      <w:r>
        <w:rPr>
          <w:rFonts w:hint="eastAsia"/>
          <w:sz w:val="24"/>
          <w:lang w:eastAsia="zh-CN"/>
        </w:rPr>
        <w:t>1.</w:t>
      </w:r>
      <w:r>
        <w:rPr>
          <w:sz w:val="24"/>
        </w:rPr>
        <w:t>C语言程序设计预备知识</w:t>
      </w:r>
    </w:p>
    <w:p w14:paraId="3921E10D">
      <w:pPr>
        <w:spacing w:line="400" w:lineRule="exact"/>
        <w:ind w:firstLine="480" w:firstLineChars="200"/>
        <w:rPr>
          <w:sz w:val="24"/>
        </w:rPr>
      </w:pPr>
      <w:r>
        <w:rPr>
          <w:sz w:val="24"/>
        </w:rPr>
        <w:t>计算机系统的基本组成及工作原理；进位计数制的基本概念及转换方法；机器数的表示方法；</w:t>
      </w:r>
      <w:r>
        <w:rPr>
          <w:rFonts w:hint="eastAsia"/>
          <w:sz w:val="24"/>
        </w:rPr>
        <w:t>二进制的</w:t>
      </w:r>
      <w:r>
        <w:rPr>
          <w:sz w:val="24"/>
        </w:rPr>
        <w:t>位运算方法。</w:t>
      </w:r>
    </w:p>
    <w:p w14:paraId="47BDF2FA">
      <w:pPr>
        <w:spacing w:line="400" w:lineRule="exact"/>
        <w:ind w:firstLine="480" w:firstLineChars="200"/>
        <w:rPr>
          <w:sz w:val="24"/>
        </w:rPr>
      </w:pPr>
      <w:r>
        <w:rPr>
          <w:rFonts w:hint="eastAsia"/>
          <w:sz w:val="24"/>
          <w:lang w:eastAsia="zh-CN"/>
        </w:rPr>
        <w:t>2.</w:t>
      </w:r>
      <w:r>
        <w:rPr>
          <w:sz w:val="24"/>
        </w:rPr>
        <w:t>C语言程序设计基础</w:t>
      </w:r>
    </w:p>
    <w:p w14:paraId="3260CCBB">
      <w:pPr>
        <w:spacing w:line="400" w:lineRule="exact"/>
        <w:ind w:firstLine="480" w:firstLineChars="200"/>
        <w:rPr>
          <w:sz w:val="24"/>
        </w:rPr>
      </w:pPr>
      <w:r>
        <w:rPr>
          <w:sz w:val="24"/>
        </w:rPr>
        <w:t>C语言程序的基本结构；程序设计的基本步骤。</w:t>
      </w:r>
    </w:p>
    <w:p w14:paraId="217D82A8">
      <w:pPr>
        <w:spacing w:line="400" w:lineRule="exact"/>
        <w:ind w:firstLine="480" w:firstLineChars="200"/>
        <w:rPr>
          <w:sz w:val="24"/>
        </w:rPr>
      </w:pPr>
      <w:r>
        <w:rPr>
          <w:rFonts w:hint="eastAsia"/>
          <w:sz w:val="24"/>
          <w:lang w:eastAsia="zh-CN"/>
        </w:rPr>
        <w:t>3.</w:t>
      </w:r>
      <w:r>
        <w:rPr>
          <w:sz w:val="24"/>
        </w:rPr>
        <w:t>基本数据类型、运算符与表达式</w:t>
      </w:r>
    </w:p>
    <w:p w14:paraId="2E88D363">
      <w:pPr>
        <w:spacing w:line="400" w:lineRule="exact"/>
        <w:ind w:firstLine="480" w:firstLineChars="200"/>
        <w:rPr>
          <w:sz w:val="24"/>
        </w:rPr>
      </w:pPr>
      <w:r>
        <w:rPr>
          <w:sz w:val="24"/>
        </w:rPr>
        <w:t>C语言</w:t>
      </w:r>
      <w:r>
        <w:rPr>
          <w:rFonts w:hint="eastAsia"/>
          <w:sz w:val="24"/>
        </w:rPr>
        <w:t>的</w:t>
      </w:r>
      <w:r>
        <w:rPr>
          <w:sz w:val="24"/>
        </w:rPr>
        <w:t>数据类型；常量、变量和标识符；简单数据类型与表示范围；运算符与表达式（赋值运算符与赋值表达式、强制类型转换符、算术运算符与算术表达式、自增自减运算符、负号运算符、位运算符与位运算表达式、逗号运算符与逗号表达式、sizeof运算符、复合赋值运算符）</w:t>
      </w:r>
      <w:r>
        <w:rPr>
          <w:rFonts w:hint="eastAsia"/>
          <w:sz w:val="24"/>
        </w:rPr>
        <w:t>；</w:t>
      </w:r>
      <w:r>
        <w:rPr>
          <w:sz w:val="24"/>
        </w:rPr>
        <w:t>不同类型数据间的转换与运算；运算符的优先级和结合性</w:t>
      </w:r>
      <w:r>
        <w:rPr>
          <w:rFonts w:hint="eastAsia"/>
          <w:sz w:val="24"/>
        </w:rPr>
        <w:t>；</w:t>
      </w:r>
      <w:r>
        <w:rPr>
          <w:sz w:val="24"/>
        </w:rPr>
        <w:t>有符号数与无符号数之间运算。</w:t>
      </w:r>
    </w:p>
    <w:p w14:paraId="754B05AD">
      <w:pPr>
        <w:spacing w:line="400" w:lineRule="exact"/>
        <w:ind w:firstLine="480" w:firstLineChars="200"/>
        <w:rPr>
          <w:sz w:val="24"/>
        </w:rPr>
      </w:pPr>
      <w:r>
        <w:rPr>
          <w:rFonts w:hint="eastAsia"/>
          <w:sz w:val="24"/>
          <w:lang w:eastAsia="zh-CN"/>
        </w:rPr>
        <w:t>4.</w:t>
      </w:r>
      <w:r>
        <w:rPr>
          <w:sz w:val="24"/>
        </w:rPr>
        <w:t>基本输入输出与顺序程序设计</w:t>
      </w:r>
    </w:p>
    <w:p w14:paraId="2DA024BF">
      <w:pPr>
        <w:spacing w:line="400" w:lineRule="exact"/>
        <w:ind w:firstLine="480" w:firstLineChars="200"/>
        <w:rPr>
          <w:sz w:val="24"/>
        </w:rPr>
      </w:pPr>
      <w:r>
        <w:rPr>
          <w:sz w:val="24"/>
        </w:rPr>
        <w:t>格式化输入scanf和格式化输出printf的</w:t>
      </w:r>
      <w:r>
        <w:rPr>
          <w:rFonts w:hint="eastAsia"/>
          <w:sz w:val="24"/>
        </w:rPr>
        <w:t>使用</w:t>
      </w:r>
      <w:r>
        <w:rPr>
          <w:sz w:val="24"/>
        </w:rPr>
        <w:t>；字符数据</w:t>
      </w:r>
      <w:r>
        <w:rPr>
          <w:rFonts w:hint="eastAsia"/>
          <w:sz w:val="24"/>
        </w:rPr>
        <w:t>的</w:t>
      </w:r>
      <w:r>
        <w:rPr>
          <w:sz w:val="24"/>
        </w:rPr>
        <w:t>非格式化输入输出；程序的控制结构。</w:t>
      </w:r>
    </w:p>
    <w:p w14:paraId="41F1DE8A">
      <w:pPr>
        <w:spacing w:line="400" w:lineRule="exact"/>
        <w:ind w:firstLine="480" w:firstLineChars="200"/>
        <w:rPr>
          <w:sz w:val="24"/>
        </w:rPr>
      </w:pPr>
      <w:r>
        <w:rPr>
          <w:rFonts w:hint="eastAsia"/>
          <w:sz w:val="24"/>
          <w:lang w:eastAsia="zh-CN"/>
        </w:rPr>
        <w:t>5.</w:t>
      </w:r>
      <w:r>
        <w:rPr>
          <w:sz w:val="24"/>
        </w:rPr>
        <w:t>选择结构程序设计</w:t>
      </w:r>
    </w:p>
    <w:p w14:paraId="35C2B680">
      <w:pPr>
        <w:spacing w:line="400" w:lineRule="exact"/>
        <w:ind w:firstLine="480" w:firstLineChars="200"/>
        <w:rPr>
          <w:sz w:val="24"/>
        </w:rPr>
      </w:pPr>
      <w:r>
        <w:rPr>
          <w:rFonts w:hint="eastAsia"/>
          <w:sz w:val="24"/>
        </w:rPr>
        <w:t>C语言程序中语句的分类；</w:t>
      </w:r>
      <w:r>
        <w:rPr>
          <w:sz w:val="24"/>
        </w:rPr>
        <w:t>关系运算</w:t>
      </w:r>
      <w:r>
        <w:rPr>
          <w:rFonts w:hint="eastAsia"/>
          <w:sz w:val="24"/>
        </w:rPr>
        <w:t>符、</w:t>
      </w:r>
      <w:r>
        <w:rPr>
          <w:sz w:val="24"/>
        </w:rPr>
        <w:t>逻辑运算</w:t>
      </w:r>
      <w:r>
        <w:rPr>
          <w:rFonts w:hint="eastAsia"/>
          <w:sz w:val="24"/>
        </w:rPr>
        <w:t>符、条件运算符</w:t>
      </w:r>
      <w:r>
        <w:rPr>
          <w:sz w:val="24"/>
        </w:rPr>
        <w:t>；</w:t>
      </w:r>
      <w:r>
        <w:rPr>
          <w:rFonts w:hint="eastAsia"/>
          <w:sz w:val="24"/>
        </w:rPr>
        <w:t>选择结构的使用（</w:t>
      </w:r>
      <w:r>
        <w:rPr>
          <w:sz w:val="24"/>
        </w:rPr>
        <w:t>if语句</w:t>
      </w:r>
      <w:r>
        <w:rPr>
          <w:rFonts w:hint="eastAsia"/>
          <w:sz w:val="24"/>
        </w:rPr>
        <w:t>、</w:t>
      </w:r>
      <w:r>
        <w:rPr>
          <w:sz w:val="24"/>
        </w:rPr>
        <w:t>switch语句</w:t>
      </w:r>
      <w:r>
        <w:rPr>
          <w:rFonts w:hint="eastAsia"/>
          <w:sz w:val="24"/>
        </w:rPr>
        <w:t>）</w:t>
      </w:r>
      <w:r>
        <w:rPr>
          <w:sz w:val="24"/>
        </w:rPr>
        <w:t>。</w:t>
      </w:r>
    </w:p>
    <w:p w14:paraId="35BD87D7">
      <w:pPr>
        <w:spacing w:line="400" w:lineRule="exact"/>
        <w:ind w:firstLine="480" w:firstLineChars="200"/>
        <w:rPr>
          <w:sz w:val="24"/>
        </w:rPr>
      </w:pPr>
      <w:r>
        <w:rPr>
          <w:rFonts w:hint="eastAsia"/>
          <w:sz w:val="24"/>
          <w:lang w:eastAsia="zh-CN"/>
        </w:rPr>
        <w:t>6.</w:t>
      </w:r>
      <w:r>
        <w:rPr>
          <w:sz w:val="24"/>
        </w:rPr>
        <w:t>循环结构程序设计</w:t>
      </w:r>
    </w:p>
    <w:p w14:paraId="3B76DE97">
      <w:pPr>
        <w:spacing w:line="400" w:lineRule="exact"/>
        <w:ind w:firstLine="480" w:firstLineChars="200"/>
        <w:rPr>
          <w:sz w:val="24"/>
        </w:rPr>
      </w:pPr>
      <w:r>
        <w:rPr>
          <w:sz w:val="24"/>
        </w:rPr>
        <w:t>循环结构的</w:t>
      </w:r>
      <w:r>
        <w:rPr>
          <w:rFonts w:hint="eastAsia"/>
          <w:sz w:val="24"/>
        </w:rPr>
        <w:t>程序设计（while语句、do-while语句、for语句、循环嵌套、</w:t>
      </w:r>
      <w:r>
        <w:rPr>
          <w:sz w:val="24"/>
        </w:rPr>
        <w:t>break语句</w:t>
      </w:r>
      <w:r>
        <w:rPr>
          <w:rFonts w:hint="eastAsia"/>
          <w:sz w:val="24"/>
        </w:rPr>
        <w:t>、</w:t>
      </w:r>
      <w:r>
        <w:rPr>
          <w:sz w:val="24"/>
        </w:rPr>
        <w:t>continue语句</w:t>
      </w:r>
      <w:r>
        <w:rPr>
          <w:rFonts w:hint="eastAsia"/>
          <w:sz w:val="24"/>
        </w:rPr>
        <w:t>、goto语句和exit函数）</w:t>
      </w:r>
      <w:r>
        <w:rPr>
          <w:sz w:val="24"/>
        </w:rPr>
        <w:t>；循环结构</w:t>
      </w:r>
      <w:r>
        <w:rPr>
          <w:rFonts w:hint="eastAsia"/>
          <w:sz w:val="24"/>
        </w:rPr>
        <w:t>类型的选择及转换</w:t>
      </w:r>
      <w:r>
        <w:rPr>
          <w:sz w:val="24"/>
        </w:rPr>
        <w:t>。</w:t>
      </w:r>
    </w:p>
    <w:p w14:paraId="2E38E50A">
      <w:pPr>
        <w:spacing w:line="400" w:lineRule="exact"/>
        <w:ind w:firstLine="480" w:firstLineChars="200"/>
        <w:rPr>
          <w:sz w:val="24"/>
        </w:rPr>
      </w:pPr>
      <w:r>
        <w:rPr>
          <w:rFonts w:hint="eastAsia"/>
          <w:sz w:val="24"/>
          <w:lang w:eastAsia="zh-CN"/>
        </w:rPr>
        <w:t>7.</w:t>
      </w:r>
      <w:r>
        <w:rPr>
          <w:sz w:val="24"/>
        </w:rPr>
        <w:t>数组</w:t>
      </w:r>
    </w:p>
    <w:p w14:paraId="0D5097DC">
      <w:pPr>
        <w:spacing w:line="400" w:lineRule="exact"/>
        <w:ind w:firstLine="480" w:firstLineChars="200"/>
        <w:rPr>
          <w:sz w:val="24"/>
        </w:rPr>
      </w:pPr>
      <w:r>
        <w:rPr>
          <w:sz w:val="24"/>
        </w:rPr>
        <w:t>一维数组和二维数组的定义、</w:t>
      </w:r>
      <w:r>
        <w:rPr>
          <w:rFonts w:hint="eastAsia"/>
          <w:sz w:val="24"/>
        </w:rPr>
        <w:t>赋值和数组元素的</w:t>
      </w:r>
      <w:r>
        <w:rPr>
          <w:sz w:val="24"/>
        </w:rPr>
        <w:t>引用；字符</w:t>
      </w:r>
      <w:r>
        <w:rPr>
          <w:rFonts w:hint="eastAsia"/>
          <w:sz w:val="24"/>
        </w:rPr>
        <w:t>串</w:t>
      </w:r>
      <w:r>
        <w:rPr>
          <w:sz w:val="24"/>
        </w:rPr>
        <w:t>和字符数组。</w:t>
      </w:r>
    </w:p>
    <w:p w14:paraId="462B3077">
      <w:pPr>
        <w:spacing w:line="400" w:lineRule="exact"/>
        <w:ind w:firstLine="480" w:firstLineChars="200"/>
        <w:rPr>
          <w:sz w:val="24"/>
        </w:rPr>
      </w:pPr>
      <w:r>
        <w:rPr>
          <w:rFonts w:hint="eastAsia"/>
          <w:sz w:val="24"/>
          <w:lang w:eastAsia="zh-CN"/>
        </w:rPr>
        <w:t>8.</w:t>
      </w:r>
      <w:r>
        <w:rPr>
          <w:sz w:val="24"/>
        </w:rPr>
        <w:t>函数</w:t>
      </w:r>
    </w:p>
    <w:p w14:paraId="772184EC">
      <w:pPr>
        <w:spacing w:line="400" w:lineRule="exact"/>
        <w:ind w:firstLine="480" w:firstLineChars="200"/>
        <w:rPr>
          <w:sz w:val="24"/>
        </w:rPr>
      </w:pPr>
      <w:r>
        <w:rPr>
          <w:rFonts w:hint="eastAsia"/>
          <w:sz w:val="24"/>
        </w:rPr>
        <w:t>函数的概述；</w:t>
      </w:r>
      <w:r>
        <w:rPr>
          <w:sz w:val="24"/>
        </w:rPr>
        <w:t>函数的定义</w:t>
      </w:r>
      <w:r>
        <w:rPr>
          <w:rFonts w:hint="eastAsia"/>
          <w:sz w:val="24"/>
        </w:rPr>
        <w:t>与</w:t>
      </w:r>
      <w:r>
        <w:rPr>
          <w:sz w:val="24"/>
        </w:rPr>
        <w:t>调用；</w:t>
      </w:r>
      <w:r>
        <w:rPr>
          <w:rFonts w:hint="eastAsia"/>
          <w:sz w:val="24"/>
        </w:rPr>
        <w:t>函数参数的传递方式（形参、实参、值传递、地址传递）</w:t>
      </w:r>
      <w:r>
        <w:rPr>
          <w:sz w:val="24"/>
        </w:rPr>
        <w:t>；</w:t>
      </w:r>
      <w:r>
        <w:rPr>
          <w:rFonts w:hint="eastAsia"/>
          <w:sz w:val="24"/>
        </w:rPr>
        <w:t>变量的作用域和生存期（局部变量和全局变量）；变量的存储类型；</w:t>
      </w:r>
      <w:r>
        <w:rPr>
          <w:sz w:val="24"/>
        </w:rPr>
        <w:t>函数</w:t>
      </w:r>
      <w:r>
        <w:rPr>
          <w:rFonts w:hint="eastAsia"/>
          <w:sz w:val="24"/>
        </w:rPr>
        <w:t>的</w:t>
      </w:r>
      <w:r>
        <w:rPr>
          <w:sz w:val="24"/>
        </w:rPr>
        <w:t>嵌套和递归调用</w:t>
      </w:r>
      <w:r>
        <w:rPr>
          <w:rFonts w:hint="eastAsia"/>
          <w:sz w:val="24"/>
        </w:rPr>
        <w:t>；函数的作用域</w:t>
      </w:r>
      <w:r>
        <w:rPr>
          <w:sz w:val="24"/>
        </w:rPr>
        <w:t>。</w:t>
      </w:r>
    </w:p>
    <w:p w14:paraId="346FD240">
      <w:pPr>
        <w:spacing w:line="400" w:lineRule="exact"/>
        <w:ind w:firstLine="480" w:firstLineChars="200"/>
        <w:rPr>
          <w:sz w:val="24"/>
        </w:rPr>
      </w:pPr>
      <w:r>
        <w:rPr>
          <w:rFonts w:hint="eastAsia"/>
          <w:sz w:val="24"/>
          <w:lang w:eastAsia="zh-CN"/>
        </w:rPr>
        <w:t>9.</w:t>
      </w:r>
      <w:r>
        <w:rPr>
          <w:sz w:val="24"/>
        </w:rPr>
        <w:t>指针</w:t>
      </w:r>
    </w:p>
    <w:p w14:paraId="084494FD">
      <w:pPr>
        <w:spacing w:line="400" w:lineRule="exact"/>
        <w:ind w:firstLine="480" w:firstLineChars="200"/>
        <w:rPr>
          <w:sz w:val="24"/>
        </w:rPr>
      </w:pPr>
      <w:r>
        <w:rPr>
          <w:rFonts w:hint="eastAsia"/>
          <w:sz w:val="24"/>
        </w:rPr>
        <w:t>指针与指针变量的概念；指针变量的定义和引用；</w:t>
      </w:r>
      <w:r>
        <w:rPr>
          <w:sz w:val="24"/>
        </w:rPr>
        <w:t>指针</w:t>
      </w:r>
      <w:r>
        <w:rPr>
          <w:rFonts w:hint="eastAsia"/>
          <w:sz w:val="24"/>
        </w:rPr>
        <w:t>和</w:t>
      </w:r>
      <w:r>
        <w:rPr>
          <w:sz w:val="24"/>
        </w:rPr>
        <w:t>地址</w:t>
      </w:r>
      <w:r>
        <w:rPr>
          <w:rFonts w:hint="eastAsia"/>
          <w:sz w:val="24"/>
        </w:rPr>
        <w:t>运算</w:t>
      </w:r>
      <w:r>
        <w:rPr>
          <w:sz w:val="24"/>
        </w:rPr>
        <w:t>；指针与数组；指针与</w:t>
      </w:r>
      <w:r>
        <w:rPr>
          <w:rFonts w:hint="eastAsia"/>
          <w:sz w:val="24"/>
        </w:rPr>
        <w:t>字符串</w:t>
      </w:r>
      <w:r>
        <w:rPr>
          <w:sz w:val="24"/>
        </w:rPr>
        <w:t>；</w:t>
      </w:r>
      <w:r>
        <w:rPr>
          <w:rFonts w:hint="eastAsia"/>
          <w:sz w:val="24"/>
        </w:rPr>
        <w:t>指针与</w:t>
      </w:r>
      <w:r>
        <w:rPr>
          <w:sz w:val="24"/>
        </w:rPr>
        <w:t>动态内存分配</w:t>
      </w:r>
      <w:r>
        <w:rPr>
          <w:rFonts w:hint="eastAsia"/>
          <w:sz w:val="24"/>
        </w:rPr>
        <w:t>；</w:t>
      </w:r>
      <w:r>
        <w:rPr>
          <w:sz w:val="24"/>
        </w:rPr>
        <w:t>指针作为函数参数的使用；</w:t>
      </w:r>
      <w:r>
        <w:rPr>
          <w:rFonts w:hint="eastAsia"/>
          <w:sz w:val="24"/>
        </w:rPr>
        <w:t>指针作为函数的返回值</w:t>
      </w:r>
      <w:r>
        <w:rPr>
          <w:sz w:val="24"/>
        </w:rPr>
        <w:t>；</w:t>
      </w:r>
      <w:r>
        <w:rPr>
          <w:rFonts w:hint="eastAsia"/>
          <w:sz w:val="24"/>
        </w:rPr>
        <w:t>指向函数的指针</w:t>
      </w:r>
      <w:r>
        <w:rPr>
          <w:sz w:val="24"/>
        </w:rPr>
        <w:t>。</w:t>
      </w:r>
    </w:p>
    <w:p w14:paraId="16371C20">
      <w:pPr>
        <w:spacing w:line="400" w:lineRule="exact"/>
        <w:ind w:firstLine="480" w:firstLineChars="200"/>
        <w:rPr>
          <w:sz w:val="24"/>
        </w:rPr>
      </w:pPr>
      <w:r>
        <w:rPr>
          <w:rFonts w:hint="eastAsia"/>
          <w:sz w:val="24"/>
          <w:lang w:eastAsia="zh-CN"/>
        </w:rPr>
        <w:t>10.</w:t>
      </w:r>
      <w:r>
        <w:rPr>
          <w:sz w:val="24"/>
        </w:rPr>
        <w:t>复杂数据类型</w:t>
      </w:r>
    </w:p>
    <w:p w14:paraId="21B53940">
      <w:pPr>
        <w:spacing w:line="400" w:lineRule="exact"/>
        <w:ind w:firstLine="480" w:firstLineChars="200"/>
        <w:rPr>
          <w:sz w:val="24"/>
        </w:rPr>
      </w:pPr>
      <w:r>
        <w:rPr>
          <w:rFonts w:hint="eastAsia"/>
          <w:sz w:val="24"/>
        </w:rPr>
        <w:t>复杂数据类型概述；</w:t>
      </w:r>
      <w:r>
        <w:rPr>
          <w:sz w:val="24"/>
        </w:rPr>
        <w:t>结构体类型的定义</w:t>
      </w:r>
      <w:r>
        <w:rPr>
          <w:rFonts w:hint="eastAsia"/>
          <w:sz w:val="24"/>
        </w:rPr>
        <w:t>；</w:t>
      </w:r>
      <w:r>
        <w:rPr>
          <w:sz w:val="24"/>
        </w:rPr>
        <w:t>结构体变量的定义和引用</w:t>
      </w:r>
      <w:r>
        <w:rPr>
          <w:rFonts w:hint="eastAsia"/>
          <w:sz w:val="24"/>
        </w:rPr>
        <w:t>；</w:t>
      </w:r>
      <w:r>
        <w:rPr>
          <w:sz w:val="24"/>
        </w:rPr>
        <w:t>结构体变量的赋值和内存分配；联合体类型的定义</w:t>
      </w:r>
      <w:r>
        <w:rPr>
          <w:rFonts w:hint="eastAsia"/>
          <w:sz w:val="24"/>
        </w:rPr>
        <w:t>；</w:t>
      </w:r>
      <w:r>
        <w:rPr>
          <w:sz w:val="24"/>
        </w:rPr>
        <w:t>联合体变量的定义和引用</w:t>
      </w:r>
      <w:r>
        <w:rPr>
          <w:rFonts w:hint="eastAsia"/>
          <w:sz w:val="24"/>
        </w:rPr>
        <w:t>；</w:t>
      </w:r>
      <w:r>
        <w:rPr>
          <w:sz w:val="24"/>
        </w:rPr>
        <w:t>联合体变量的赋值；枚举类型变量的定义和引用。</w:t>
      </w:r>
    </w:p>
    <w:p w14:paraId="39E0BA5F">
      <w:pPr>
        <w:spacing w:line="400" w:lineRule="exact"/>
        <w:ind w:firstLine="480" w:firstLineChars="200"/>
        <w:rPr>
          <w:sz w:val="24"/>
        </w:rPr>
      </w:pPr>
      <w:r>
        <w:rPr>
          <w:rFonts w:hint="eastAsia"/>
          <w:sz w:val="24"/>
          <w:lang w:eastAsia="zh-CN"/>
        </w:rPr>
        <w:t>11.</w:t>
      </w:r>
      <w:r>
        <w:rPr>
          <w:sz w:val="24"/>
        </w:rPr>
        <w:t>文件</w:t>
      </w:r>
    </w:p>
    <w:p w14:paraId="1E79CC9B">
      <w:pPr>
        <w:spacing w:line="400" w:lineRule="exact"/>
        <w:ind w:firstLine="480" w:firstLineChars="200"/>
        <w:rPr>
          <w:sz w:val="24"/>
        </w:rPr>
      </w:pPr>
      <w:r>
        <w:rPr>
          <w:sz w:val="24"/>
        </w:rPr>
        <w:t>文件的基本概念；文件的类别；文件操作；文件指针；文件的打开、读写和关闭（fopen、fgetc、fputc、fgets、fputs、fread、fwrite、fscanf、fprintf、fclose函数）；文件的定位读写</w:t>
      </w:r>
      <w:r>
        <w:rPr>
          <w:rFonts w:hint="eastAsia"/>
          <w:sz w:val="24"/>
          <w:lang w:eastAsia="zh-CN"/>
        </w:rPr>
        <w:t>（</w:t>
      </w:r>
      <w:r>
        <w:rPr>
          <w:sz w:val="24"/>
        </w:rPr>
        <w:t>rewind、fseek、ftell函数</w:t>
      </w:r>
      <w:r>
        <w:rPr>
          <w:rFonts w:hint="eastAsia"/>
          <w:sz w:val="24"/>
          <w:lang w:eastAsia="zh-CN"/>
        </w:rPr>
        <w:t>）</w:t>
      </w:r>
      <w:r>
        <w:rPr>
          <w:sz w:val="24"/>
        </w:rPr>
        <w:t>。</w:t>
      </w:r>
    </w:p>
    <w:p w14:paraId="26118D6F">
      <w:pPr>
        <w:adjustRightInd w:val="0"/>
        <w:snapToGrid w:val="0"/>
        <w:spacing w:line="400" w:lineRule="exact"/>
        <w:ind w:firstLine="480" w:firstLineChars="200"/>
        <w:jc w:val="lef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（二）</w:t>
      </w:r>
      <w:r>
        <w:rPr>
          <w:sz w:val="24"/>
        </w:rPr>
        <w:t>《</w:t>
      </w:r>
      <w:r>
        <w:rPr>
          <w:rFonts w:hint="eastAsia"/>
          <w:sz w:val="24"/>
        </w:rPr>
        <w:t>生物化学与分子生物学</w:t>
      </w:r>
      <w:r>
        <w:rPr>
          <w:sz w:val="24"/>
        </w:rPr>
        <w:t>》</w:t>
      </w:r>
    </w:p>
    <w:p w14:paraId="54766521">
      <w:pPr>
        <w:spacing w:line="400" w:lineRule="exact"/>
        <w:ind w:firstLine="480" w:firstLineChars="200"/>
        <w:rPr>
          <w:sz w:val="24"/>
        </w:rPr>
      </w:pPr>
      <w:r>
        <w:rPr>
          <w:rFonts w:hint="eastAsia"/>
          <w:sz w:val="24"/>
        </w:rPr>
        <w:t>第一部分 生物大分子的结构与功能</w:t>
      </w:r>
    </w:p>
    <w:p w14:paraId="19F53C34">
      <w:pPr>
        <w:spacing w:line="400" w:lineRule="exact"/>
        <w:ind w:firstLine="480" w:firstLineChars="200"/>
        <w:rPr>
          <w:sz w:val="24"/>
        </w:rPr>
      </w:pPr>
      <w:r>
        <w:rPr>
          <w:rFonts w:hint="eastAsia"/>
          <w:sz w:val="24"/>
        </w:rPr>
        <w:t>1. 蛋白质</w:t>
      </w:r>
    </w:p>
    <w:p w14:paraId="5B0999B8">
      <w:pPr>
        <w:spacing w:line="400" w:lineRule="exact"/>
        <w:ind w:firstLine="480" w:firstLineChars="200"/>
        <w:rPr>
          <w:sz w:val="24"/>
        </w:rPr>
      </w:pPr>
      <w:r>
        <w:rPr>
          <w:rFonts w:hint="eastAsia"/>
          <w:sz w:val="24"/>
        </w:rPr>
        <w:t>20 种标准氨基酸：分类、结构、三字母缩写、等电点、酸碱性质、紫外吸收；肽键、肽、生物活性肽；蛋白质一级、二级、三级、四级结构；模体、结构域；结构与功能关系；蛋白质理化性质：变性、复性、沉淀；蛋白质分离纯化原理：盐析、透析、凝胶过滤、离子交换层析、电泳。</w:t>
      </w:r>
    </w:p>
    <w:p w14:paraId="780A9268">
      <w:pPr>
        <w:spacing w:line="400" w:lineRule="exact"/>
        <w:ind w:firstLine="480" w:firstLineChars="200"/>
        <w:rPr>
          <w:sz w:val="24"/>
        </w:rPr>
      </w:pPr>
      <w:r>
        <w:rPr>
          <w:rFonts w:hint="eastAsia"/>
          <w:sz w:val="24"/>
        </w:rPr>
        <w:t>2. 核酸</w:t>
      </w:r>
    </w:p>
    <w:p w14:paraId="2929738E">
      <w:pPr>
        <w:spacing w:line="400" w:lineRule="exact"/>
        <w:ind w:firstLine="480" w:firstLineChars="200"/>
        <w:rPr>
          <w:sz w:val="24"/>
        </w:rPr>
      </w:pPr>
      <w:r>
        <w:rPr>
          <w:rFonts w:hint="eastAsia"/>
          <w:sz w:val="24"/>
        </w:rPr>
        <w:t>核苷酸组成，碱基、核糖，DNA 与 RNA 化学组成差异；核酸一级结构；DNA 双螺旋结构、高级结构（超螺旋、核小体）；基因组概念；RNA 分类、结构与功能：mRNA、tRNA、rRNA、snRNA、miRNA 等；核酸理化性质：紫外吸收、Tm 值、变性、复性、核酸杂交原理。</w:t>
      </w:r>
    </w:p>
    <w:p w14:paraId="7D10A978">
      <w:pPr>
        <w:spacing w:line="400" w:lineRule="exact"/>
        <w:ind w:firstLine="480" w:firstLineChars="200"/>
        <w:rPr>
          <w:sz w:val="24"/>
        </w:rPr>
      </w:pPr>
      <w:r>
        <w:rPr>
          <w:rFonts w:hint="eastAsia"/>
          <w:sz w:val="24"/>
        </w:rPr>
        <w:t>3. 酶</w:t>
      </w:r>
    </w:p>
    <w:p w14:paraId="2A9E860E">
      <w:pPr>
        <w:spacing w:line="400" w:lineRule="exact"/>
        <w:ind w:firstLine="480" w:firstLineChars="200"/>
        <w:rPr>
          <w:sz w:val="24"/>
        </w:rPr>
      </w:pPr>
      <w:r>
        <w:rPr>
          <w:rFonts w:hint="eastAsia"/>
          <w:sz w:val="24"/>
        </w:rPr>
        <w:t>酶的概念、分类；酶蛋白 + 辅助因子；活性中心；同工酶；酶促反应特点；米氏方程，Km、Vmax 意义；底物浓度、温度、pH、激活剂、抑制剂（竞争性 / 非竞争性）；酶的调节：酶原激活、别构调节、共价修饰调节；酶在生物医学、生物传感中的应用。</w:t>
      </w:r>
    </w:p>
    <w:p w14:paraId="0B0EF9A7">
      <w:pPr>
        <w:spacing w:line="400" w:lineRule="exact"/>
        <w:ind w:firstLine="480" w:firstLineChars="200"/>
        <w:rPr>
          <w:sz w:val="24"/>
        </w:rPr>
      </w:pPr>
      <w:r>
        <w:rPr>
          <w:rFonts w:hint="eastAsia"/>
          <w:sz w:val="24"/>
        </w:rPr>
        <w:t>4. 维生素</w:t>
      </w:r>
    </w:p>
    <w:p w14:paraId="5C654980">
      <w:pPr>
        <w:spacing w:line="400" w:lineRule="exact"/>
        <w:ind w:firstLine="480" w:firstLineChars="200"/>
        <w:rPr>
          <w:sz w:val="24"/>
        </w:rPr>
      </w:pPr>
      <w:r>
        <w:rPr>
          <w:rFonts w:hint="eastAsia"/>
          <w:sz w:val="24"/>
        </w:rPr>
        <w:t>脂溶性维生素A/D/E/K；水溶性 B 族、维生素 C，各种维生素的活性形式、生理功能、缺乏病。</w:t>
      </w:r>
    </w:p>
    <w:p w14:paraId="4F280902">
      <w:pPr>
        <w:spacing w:line="400" w:lineRule="exact"/>
        <w:ind w:firstLine="480" w:firstLineChars="200"/>
        <w:rPr>
          <w:sz w:val="24"/>
        </w:rPr>
      </w:pPr>
      <w:r>
        <w:rPr>
          <w:rFonts w:hint="eastAsia"/>
          <w:sz w:val="24"/>
        </w:rPr>
        <w:t>第二部分 物质代谢及其调节</w:t>
      </w:r>
    </w:p>
    <w:p w14:paraId="4606BC3D">
      <w:pPr>
        <w:spacing w:line="400" w:lineRule="exact"/>
        <w:ind w:firstLine="480" w:firstLineChars="200"/>
        <w:rPr>
          <w:sz w:val="24"/>
        </w:rPr>
      </w:pPr>
      <w:r>
        <w:rPr>
          <w:rFonts w:hint="eastAsia"/>
          <w:sz w:val="24"/>
        </w:rPr>
        <w:t>1. 生物氧化：呼吸链组成、排列顺序；氧化磷酸化机制；ATP 生成；解偶联；活性氧与抗氧化系统。</w:t>
      </w:r>
    </w:p>
    <w:p w14:paraId="5FDC42B1">
      <w:pPr>
        <w:spacing w:line="400" w:lineRule="exact"/>
        <w:ind w:firstLine="480" w:firstLineChars="200"/>
        <w:rPr>
          <w:sz w:val="24"/>
        </w:rPr>
      </w:pPr>
      <w:r>
        <w:rPr>
          <w:rFonts w:hint="eastAsia"/>
          <w:sz w:val="24"/>
        </w:rPr>
        <w:t>2. 糖代谢：糖无氧氧化、有氧氧化、磷酸戊糖途径；糖原合成与分解；糖异生；乳酸循环；血糖调节。</w:t>
      </w:r>
    </w:p>
    <w:p w14:paraId="120E76AF">
      <w:pPr>
        <w:spacing w:line="400" w:lineRule="exact"/>
        <w:ind w:firstLine="480" w:firstLineChars="200"/>
        <w:rPr>
          <w:sz w:val="24"/>
        </w:rPr>
      </w:pPr>
      <w:r>
        <w:rPr>
          <w:rFonts w:hint="eastAsia"/>
          <w:sz w:val="24"/>
        </w:rPr>
        <w:t>3. 脂代谢：脂肪动员、β- 氧化；酮体合成与利用；胆固醇合成；血浆脂蛋白分类与功能。</w:t>
      </w:r>
    </w:p>
    <w:p w14:paraId="00F7C849">
      <w:pPr>
        <w:spacing w:line="400" w:lineRule="exact"/>
        <w:ind w:firstLine="480" w:firstLineChars="200"/>
        <w:rPr>
          <w:sz w:val="24"/>
        </w:rPr>
      </w:pPr>
      <w:r>
        <w:rPr>
          <w:rFonts w:hint="eastAsia"/>
          <w:sz w:val="24"/>
        </w:rPr>
        <w:t>4. 氨基酸代谢：氮平衡；转氨基、脱氨基；氨的转运；尿素循环；一碳单位；甲硫氨酸循环；芳香族氨基酸代谢。</w:t>
      </w:r>
    </w:p>
    <w:p w14:paraId="12D6DC58">
      <w:pPr>
        <w:spacing w:line="400" w:lineRule="exact"/>
        <w:ind w:firstLine="480" w:firstLineChars="200"/>
        <w:rPr>
          <w:sz w:val="24"/>
        </w:rPr>
      </w:pPr>
      <w:r>
        <w:rPr>
          <w:rFonts w:hint="eastAsia"/>
          <w:sz w:val="24"/>
        </w:rPr>
        <w:t>5. 核苷酸代谢：嘌呤、嘧啶核苷酸合成与分解；痛风；抗代谢物原理。</w:t>
      </w:r>
    </w:p>
    <w:p w14:paraId="089D9B0C">
      <w:pPr>
        <w:spacing w:line="400" w:lineRule="exact"/>
        <w:ind w:firstLine="480" w:firstLineChars="200"/>
        <w:rPr>
          <w:sz w:val="24"/>
        </w:rPr>
      </w:pPr>
      <w:r>
        <w:rPr>
          <w:rFonts w:hint="eastAsia"/>
          <w:sz w:val="24"/>
        </w:rPr>
        <w:t>6. 代谢的整体调节：细胞水平调节，激素水平调节、信号通路基础；细胞信号分子、受体基本概念。</w:t>
      </w:r>
    </w:p>
    <w:p w14:paraId="45EC9C32">
      <w:pPr>
        <w:spacing w:line="400" w:lineRule="exact"/>
        <w:ind w:firstLine="480" w:firstLineChars="200"/>
        <w:rPr>
          <w:sz w:val="24"/>
        </w:rPr>
      </w:pPr>
      <w:r>
        <w:rPr>
          <w:rFonts w:hint="eastAsia"/>
          <w:sz w:val="24"/>
        </w:rPr>
        <w:t>第三部分 基因信息传递</w:t>
      </w:r>
    </w:p>
    <w:p w14:paraId="0F857E00">
      <w:pPr>
        <w:spacing w:line="400" w:lineRule="exact"/>
        <w:ind w:firstLine="480" w:firstLineChars="200"/>
        <w:rPr>
          <w:sz w:val="24"/>
        </w:rPr>
      </w:pPr>
      <w:r>
        <w:rPr>
          <w:rFonts w:hint="eastAsia"/>
          <w:sz w:val="24"/>
        </w:rPr>
        <w:t>1. DNA 复制：半保留复制；原核 / 真核 DNA 聚合酶；复制起点、引物；半不连续复制；DNA 损伤类型、修复机制；逆转录。</w:t>
      </w:r>
    </w:p>
    <w:p w14:paraId="37DBCF26">
      <w:pPr>
        <w:spacing w:line="400" w:lineRule="exact"/>
        <w:ind w:firstLine="480" w:firstLineChars="200"/>
        <w:rPr>
          <w:sz w:val="24"/>
        </w:rPr>
      </w:pPr>
      <w:r>
        <w:rPr>
          <w:rFonts w:hint="eastAsia"/>
          <w:sz w:val="24"/>
        </w:rPr>
        <w:t>2. 转录：模板链、编码链；RNA 聚合酶；启动子；原核转录；真核转录；RNA 加工修饰（剪接、加帽加尾，内含子外显子）。</w:t>
      </w:r>
    </w:p>
    <w:p w14:paraId="3660792E">
      <w:pPr>
        <w:spacing w:line="400" w:lineRule="exact"/>
        <w:ind w:firstLine="480" w:firstLineChars="200"/>
        <w:rPr>
          <w:sz w:val="24"/>
        </w:rPr>
      </w:pPr>
      <w:r>
        <w:rPr>
          <w:rFonts w:hint="eastAsia"/>
          <w:sz w:val="24"/>
        </w:rPr>
        <w:t>3. 翻译：遗传密码特点；tRNA、核糖体；氨基酸活化；原核、真核翻译过程；翻译后加工；抗生素对翻译的抑制。</w:t>
      </w:r>
    </w:p>
    <w:p w14:paraId="609ED193">
      <w:pPr>
        <w:spacing w:line="400" w:lineRule="exact"/>
        <w:ind w:firstLine="480" w:firstLineChars="200"/>
        <w:rPr>
          <w:sz w:val="24"/>
        </w:rPr>
      </w:pPr>
      <w:r>
        <w:rPr>
          <w:rFonts w:hint="eastAsia"/>
          <w:sz w:val="24"/>
        </w:rPr>
        <w:t>4. 基因表达调控：操纵子（乳糖操纵子）；真核基因表达调控（顺式作用元件：启动子、增强子；反式作用因子 / 转录因子）</w:t>
      </w:r>
    </w:p>
    <w:p w14:paraId="46256D87">
      <w:pPr>
        <w:spacing w:line="400" w:lineRule="exact"/>
        <w:ind w:firstLine="480" w:firstLineChars="200"/>
        <w:rPr>
          <w:rFonts w:hint="eastAsia"/>
          <w:sz w:val="24"/>
        </w:rPr>
      </w:pPr>
      <w:r>
        <w:rPr>
          <w:rFonts w:hint="eastAsia"/>
          <w:sz w:val="24"/>
        </w:rPr>
        <w:t>5. 基因重组与分子技术：限制性内切酶；载体（质粒、病毒载体）；PCR 原理；核酸印迹（Southern/Northern）；重组 DNA 技术；基因敲除、基因编辑基础；分子杂交。</w:t>
      </w:r>
    </w:p>
    <w:p w14:paraId="0AFC04B5">
      <w:pPr>
        <w:adjustRightInd w:val="0"/>
        <w:snapToGrid w:val="0"/>
        <w:spacing w:line="400" w:lineRule="exact"/>
        <w:ind w:firstLine="480" w:firstLineChars="200"/>
        <w:jc w:val="lef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（三）《医学影像成像理论》</w:t>
      </w:r>
    </w:p>
    <w:p w14:paraId="3774B637">
      <w:pPr>
        <w:adjustRightInd w:val="0"/>
        <w:snapToGrid w:val="0"/>
        <w:spacing w:line="400" w:lineRule="exact"/>
        <w:ind w:firstLine="480" w:firstLineChars="200"/>
        <w:jc w:val="left"/>
        <w:rPr>
          <w:rFonts w:ascii="宋体" w:hAnsi="宋体"/>
          <w:sz w:val="24"/>
        </w:rPr>
      </w:pPr>
      <w:r>
        <w:rPr>
          <w:rFonts w:hint="eastAsia" w:ascii="宋体" w:hAnsi="宋体"/>
          <w:sz w:val="24"/>
          <w:lang w:eastAsia="zh-CN"/>
        </w:rPr>
        <w:t>1.</w:t>
      </w:r>
      <w:r>
        <w:rPr>
          <w:rFonts w:ascii="宋体" w:hAnsi="宋体"/>
          <w:sz w:val="24"/>
        </w:rPr>
        <w:t xml:space="preserve">绪论 </w:t>
      </w:r>
    </w:p>
    <w:p w14:paraId="05D60123">
      <w:pPr>
        <w:adjustRightInd w:val="0"/>
        <w:snapToGrid w:val="0"/>
        <w:spacing w:line="400" w:lineRule="exact"/>
        <w:ind w:firstLine="480" w:firstLineChars="200"/>
        <w:jc w:val="left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医学影像成像理论研究对象（五大成像模态：X 射线/CT、超声、MRI、SPECT/PET、光学成像）和研究内容</w:t>
      </w:r>
      <w:r>
        <w:rPr>
          <w:rFonts w:hint="eastAsia" w:ascii="宋体" w:hAnsi="宋体"/>
          <w:sz w:val="24"/>
        </w:rPr>
        <w:t>；</w:t>
      </w:r>
      <w:r>
        <w:rPr>
          <w:rFonts w:ascii="宋体" w:hAnsi="宋体"/>
          <w:sz w:val="24"/>
        </w:rPr>
        <w:t>医学影像的基本评价指标（分辨率、信噪比、对比度）；不同成像模态的特点与适用场景。</w:t>
      </w:r>
    </w:p>
    <w:p w14:paraId="64A62F60">
      <w:pPr>
        <w:adjustRightInd w:val="0"/>
        <w:snapToGrid w:val="0"/>
        <w:spacing w:line="400" w:lineRule="exact"/>
        <w:ind w:firstLine="480" w:firstLineChars="200"/>
        <w:jc w:val="left"/>
        <w:rPr>
          <w:rFonts w:ascii="宋体" w:hAnsi="宋体"/>
          <w:sz w:val="24"/>
        </w:rPr>
      </w:pPr>
      <w:r>
        <w:rPr>
          <w:rFonts w:hint="eastAsia" w:ascii="宋体" w:hAnsi="宋体"/>
          <w:sz w:val="24"/>
          <w:lang w:eastAsia="zh-CN"/>
        </w:rPr>
        <w:t>2.</w:t>
      </w:r>
      <w:r>
        <w:rPr>
          <w:rFonts w:hint="eastAsia" w:ascii="宋体" w:hAnsi="宋体"/>
          <w:sz w:val="24"/>
        </w:rPr>
        <w:t>X射线/CT成像</w:t>
      </w:r>
    </w:p>
    <w:p w14:paraId="7F34B83F">
      <w:pPr>
        <w:adjustRightInd w:val="0"/>
        <w:snapToGrid w:val="0"/>
        <w:spacing w:line="400" w:lineRule="exact"/>
        <w:ind w:firstLine="480" w:firstLineChars="200"/>
        <w:jc w:val="left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X射线的产生、衰减规律与影像对比度形成原理；X射线透视、摄影成像原理；CT扫描方式、投影数据采集；CT图像重建基本原理；CT值定义与图像灰度；CT空间分辨率、密度分辨率；X线/CT图像噪声与常见伪影；成像参数对图像质量的影响。</w:t>
      </w:r>
    </w:p>
    <w:p w14:paraId="5BDCC901">
      <w:pPr>
        <w:adjustRightInd w:val="0"/>
        <w:snapToGrid w:val="0"/>
        <w:spacing w:line="400" w:lineRule="exact"/>
        <w:ind w:firstLine="480" w:firstLineChars="200"/>
        <w:jc w:val="left"/>
        <w:rPr>
          <w:rFonts w:ascii="宋体" w:hAnsi="宋体"/>
          <w:sz w:val="24"/>
        </w:rPr>
      </w:pPr>
      <w:r>
        <w:rPr>
          <w:rFonts w:hint="eastAsia" w:ascii="宋体" w:hAnsi="宋体"/>
          <w:sz w:val="24"/>
          <w:lang w:eastAsia="zh-CN"/>
        </w:rPr>
        <w:t>3.</w:t>
      </w:r>
      <w:r>
        <w:rPr>
          <w:rFonts w:ascii="宋体" w:hAnsi="宋体"/>
          <w:sz w:val="24"/>
        </w:rPr>
        <w:t xml:space="preserve">超声成像 </w:t>
      </w:r>
    </w:p>
    <w:p w14:paraId="05897157">
      <w:pPr>
        <w:adjustRightInd w:val="0"/>
        <w:snapToGrid w:val="0"/>
        <w:spacing w:line="400" w:lineRule="exact"/>
        <w:ind w:firstLine="480" w:firstLineChars="200"/>
        <w:jc w:val="left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超声波物理基础（声速、衰减、反射、折射、散射）；超声换能器工作原理；A/B/M型超声成像原理；超声脉冲回波成像流程；超声图像分辨率（轴向、侧向）；超声噪声、伪影成因；成像参数设置对图像的影响；超声多普勒基础原理。</w:t>
      </w:r>
    </w:p>
    <w:p w14:paraId="15790788">
      <w:pPr>
        <w:adjustRightInd w:val="0"/>
        <w:snapToGrid w:val="0"/>
        <w:spacing w:line="400" w:lineRule="exact"/>
        <w:ind w:firstLine="480" w:firstLineChars="200"/>
        <w:jc w:val="left"/>
        <w:rPr>
          <w:rFonts w:ascii="宋体" w:hAnsi="宋体"/>
          <w:sz w:val="24"/>
        </w:rPr>
      </w:pPr>
      <w:r>
        <w:rPr>
          <w:rFonts w:hint="eastAsia" w:ascii="宋体" w:hAnsi="宋体"/>
          <w:sz w:val="24"/>
          <w:lang w:eastAsia="zh-CN"/>
        </w:rPr>
        <w:t>4.</w:t>
      </w:r>
      <w:r>
        <w:rPr>
          <w:rFonts w:ascii="宋体" w:hAnsi="宋体"/>
          <w:sz w:val="24"/>
        </w:rPr>
        <w:t>磁共振成像（MRI）</w:t>
      </w:r>
    </w:p>
    <w:p w14:paraId="7023085E">
      <w:pPr>
        <w:adjustRightInd w:val="0"/>
        <w:snapToGrid w:val="0"/>
        <w:spacing w:line="400" w:lineRule="exact"/>
        <w:ind w:firstLine="480" w:firstLineChars="200"/>
        <w:jc w:val="left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原子核的磁特性、拉莫尔进动；磁化强度矢量、射频脉冲与弛豫过程（T1、T2 弛豫）；MRI信号产生与采集；梯度场的作用（选层、相位编码、频率编码）；K空间基本概念；图像对比度来源；MRI主要伪影、噪声及影响因素。</w:t>
      </w:r>
    </w:p>
    <w:p w14:paraId="15C416D4">
      <w:pPr>
        <w:adjustRightInd w:val="0"/>
        <w:snapToGrid w:val="0"/>
        <w:spacing w:line="400" w:lineRule="exact"/>
        <w:ind w:firstLine="480" w:firstLineChars="200"/>
        <w:jc w:val="left"/>
        <w:rPr>
          <w:rFonts w:ascii="宋体" w:hAnsi="宋体"/>
          <w:sz w:val="24"/>
        </w:rPr>
      </w:pPr>
      <w:r>
        <w:rPr>
          <w:rFonts w:hint="eastAsia" w:ascii="宋体" w:hAnsi="宋体"/>
          <w:sz w:val="24"/>
          <w:lang w:eastAsia="zh-CN"/>
        </w:rPr>
        <w:t>5.</w:t>
      </w:r>
      <w:r>
        <w:rPr>
          <w:rFonts w:ascii="宋体" w:hAnsi="宋体"/>
          <w:sz w:val="24"/>
        </w:rPr>
        <w:t xml:space="preserve">医学图像质量综合分析 </w:t>
      </w:r>
    </w:p>
    <w:p w14:paraId="25555A8E">
      <w:pPr>
        <w:adjustRightInd w:val="0"/>
        <w:snapToGrid w:val="0"/>
        <w:spacing w:line="400" w:lineRule="exact"/>
        <w:ind w:firstLine="480" w:firstLineChars="200"/>
        <w:jc w:val="left"/>
      </w:pPr>
      <w:r>
        <w:rPr>
          <w:rFonts w:ascii="宋体" w:hAnsi="宋体"/>
          <w:sz w:val="24"/>
        </w:rPr>
        <w:t>图像对比度、空间分辨率、时间分辨率、信噪比的物理含义；各类成像模态的性能对比；成像系统参数选择权衡；图像伪影产生机理与抑制思路；不同模态成像原理的共性与本质差异。</w:t>
      </w:r>
    </w:p>
    <w:sectPr>
      <w:footerReference r:id="rId3" w:type="default"/>
      <w:pgSz w:w="11906" w:h="16838"/>
      <w:pgMar w:top="1417" w:right="1701" w:bottom="1417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81CC70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F069CF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3F069CF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7A77836"/>
    <w:rsid w:val="428E4224"/>
    <w:rsid w:val="4B0D316C"/>
    <w:rsid w:val="51610E4D"/>
    <w:rsid w:val="5D14276B"/>
    <w:rsid w:val="6F3F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b09f6aed-7d3f-41ac-af5c-4958aa0048db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6750ABC1</paraID>
      <start>12</start>
      <end>13</end>
      <status>modified</status>
      <modifiedWord>（</modifiedWord>
      <trackRevisions>false</trackRevisions>
    </reviewItem>
    <reviewItem>
      <errorID>5ce427da-9bcc-4367-ba09-ee898aa06fcd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6750ABC1</paraID>
      <start>16</start>
      <end>17</end>
      <status>modified</status>
      <modifiedWord>）</modifiedWord>
      <trackRevisions>false</trackRevisions>
    </reviewItem>
    <reviewItem>
      <errorID>2842490b-44b1-472c-b251-ea0d396a565d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6750ABC1</paraID>
      <start>33</start>
      <end>33</end>
      <status>modified</status>
      <modifiedWord/>
      <trackRevisions>false</trackRevisions>
    </reviewItem>
    <reviewItem>
      <errorID>c01f64c7-377e-44d8-80d6-df7c4e636659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4B75888E</paraID>
      <start>12</start>
      <end>13</end>
      <status>modified</status>
      <modifiedWord>（</modifiedWord>
      <trackRevisions>false</trackRevisions>
    </reviewItem>
    <reviewItem>
      <errorID>a01006f0-7969-4c6a-ac1e-dc153eff4a30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4B75888E</paraID>
      <start>16</start>
      <end>17</end>
      <status>modified</status>
      <modifiedWord>）</modifiedWord>
      <trackRevisions>false</trackRevisions>
    </reviewItem>
    <reviewItem>
      <errorID>16c981d8-a677-4f8b-b668-8c5e76da13e2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6E6FDC24</paraID>
      <start>10</start>
      <end>11</end>
      <status>modified</status>
      <modifiedWord>（</modifiedWord>
      <trackRevisions>false</trackRevisions>
    </reviewItem>
    <reviewItem>
      <errorID>fa77d8ac-46c2-4ba2-83fe-503cda53c5be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6E6FDC24</paraID>
      <start>14</start>
      <end>15</end>
      <status>modified</status>
      <modifiedWord>）</modifiedWord>
      <trackRevisions>false</trackRevisions>
    </reviewItem>
    <reviewItem>
      <errorID>3cc5ab7a-096f-4843-80db-82f1eafa5e3e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6E42B3B1</paraID>
      <start>12</start>
      <end>13</end>
      <status>modified</status>
      <modifiedWord>（</modifiedWord>
      <trackRevisions>false</trackRevisions>
    </reviewItem>
    <reviewItem>
      <errorID>f4d0d09e-5bb0-4690-bbb3-2f9b7c56a1f9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6E42B3B1</paraID>
      <start>16</start>
      <end>17</end>
      <status>modified</status>
      <modifiedWord>）</modifiedWord>
      <trackRevisions>false</trackRevisions>
    </reviewItem>
    <reviewItem>
      <errorID>0279f6e1-129a-4268-b40e-763e1c511923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205B6F36</paraID>
      <start>8</start>
      <end>9</end>
      <status>modified</status>
      <modifiedWord>（</modifiedWord>
      <trackRevisions>false</trackRevisions>
    </reviewItem>
    <reviewItem>
      <errorID>5de2f3be-373e-4426-92a7-08ce5527041e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205B6F36</paraID>
      <start>12</start>
      <end>13</end>
      <status>modified</status>
      <modifiedWord>）</modifiedWord>
      <trackRevisions>false</trackRevisions>
    </reviewItem>
    <reviewItem>
      <errorID>3207987c-6602-46f0-bbd6-146a059c5ca6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19C130D1</paraID>
      <start>9</start>
      <end>10</end>
      <status>modified</status>
      <modifiedWord>（</modifiedWord>
      <trackRevisions>false</trackRevisions>
    </reviewItem>
    <reviewItem>
      <errorID>c88c2bd0-30e1-4dd5-aca4-b26f6e497b73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19C130D1</paraID>
      <start>13</start>
      <end>14</end>
      <status>modified</status>
      <modifiedWord>）</modifiedWord>
      <trackRevisions>false</trackRevisions>
    </reviewItem>
    <reviewItem>
      <errorID>b9885e2c-1da2-445c-bfc4-372ea4569525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19265E71</paraID>
      <start>9</start>
      <end>10</end>
      <status>modified</status>
      <modifiedWord>（</modifiedWord>
      <trackRevisions>false</trackRevisions>
    </reviewItem>
    <reviewItem>
      <errorID>61bc2d8c-ebdb-4dc6-857a-f563e3bbc971</errorID>
      <errorWord>)(</errorWord>
      <group>L1_Format</group>
      <groupName>格式问题</groupName>
      <ability>L2_HalfPunc_CN</ability>
      <abilityName>全半角问题</abilityName>
      <candidateList>
        <item>）（</item>
      </candidateList>
      <explain>文本全半角错误。</explain>
      <paraID>19265E71</paraID>
      <start>18</start>
      <end>20</end>
      <status>modified</status>
      <modifiedWord>）（</modifiedWord>
      <trackRevisions>false</trackRevisions>
    </reviewItem>
    <reviewItem>
      <errorID>c6ab5b6b-530d-4d1a-a561-f90582fb443e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19265E71</paraID>
      <start>23</start>
      <end>24</end>
      <status>modified</status>
      <modifiedWord>）</modifiedWord>
      <trackRevisions>false</trackRevisions>
    </reviewItem>
    <reviewItem>
      <errorID>546a20a9-bede-4e77-ad97-4136d4b74a77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7B2375BE</paraID>
      <start>12</start>
      <end>13</end>
      <status>modified</status>
      <modifiedWord>（</modifiedWord>
      <trackRevisions>false</trackRevisions>
    </reviewItem>
    <reviewItem>
      <errorID>6db8dc99-5f66-4b4c-b366-2c00ebd334e2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7B2375BE</paraID>
      <start>16</start>
      <end>17</end>
      <status>modified</status>
      <modifiedWord>）</modifiedWord>
      <trackRevisions>false</trackRevisions>
    </reviewItem>
    <reviewItem>
      <errorID>e9386cd3-a451-4bda-9f0a-eb31804d08c8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7D986553</paraID>
      <start>20</start>
      <end>21</end>
      <status>modified</status>
      <modifiedWord>（</modifiedWord>
      <trackRevisions>false</trackRevisions>
    </reviewItem>
    <reviewItem>
      <errorID>f2d517c8-c45a-4a5f-b7bc-6b76cdab489a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7D986553</paraID>
      <start>23</start>
      <end>24</end>
      <status>modified</status>
      <modifiedWord>）</modifiedWord>
      <trackRevisions>false</trackRevisions>
    </reviewItem>
    <reviewItem>
      <errorID>8f2d9401-fe34-489f-bf53-4b61bb136996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76CB4F9</paraID>
      <start>45</start>
      <end>46</end>
      <status>modified</status>
      <modifiedWord>，</modifiedWord>
      <trackRevisions>false</trackRevisions>
    </reviewItem>
    <reviewItem>
      <errorID>1c249d32-3b70-4f76-a337-32299240c88a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41D1D9E0</paraID>
      <start>32</start>
      <end>33</end>
      <status>modified</status>
      <modifiedWord>，</modifiedWord>
      <trackRevisions>false</trackRevisions>
    </reviewItem>
    <reviewItem>
      <errorID>222c7bd7-4d5f-455c-b349-4305949bf9d2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136296CD</paraID>
      <start>37</start>
      <end>38</end>
      <status>modified</status>
      <modifiedWord>，</modifiedWord>
      <trackRevisions>false</trackRevisions>
    </reviewItem>
    <reviewItem>
      <errorID>bc4596a9-cfdf-45fb-a174-4553965b2926</errorID>
      <errorWord>表达的</errorWord>
      <group>L1_Word</group>
      <groupName>字词问题</groupName>
      <ability>L2_Typo</ability>
      <abilityName>字词错误</abilityName>
      <candidateList>
        <item>表达</item>
      </candidateList>
      <explain>〈动〉表示（思想、感情）：感激之情，难以～｜提高学生的口头～能力。</explain>
      <paraID>3ED01C28</paraID>
      <start>25</start>
      <end>27</end>
      <status>modified</status>
      <modifiedWord>表达</modifiedWord>
      <trackRevisions>false</trackRevisions>
    </reviewItem>
    <reviewItem>
      <errorID>85af6e4b-c210-4c7a-9a68-bbf25a35076c</errorID>
      <errorWord>、</errorWord>
      <group>L1_Punc</group>
      <groupName>标点问题</groupName>
      <ability>L2_Punc_CN</ability>
      <abilityName>标点符号问题</abilityName>
      <candidateList>
        <item>，</item>
      </candidateList>
      <explain/>
      <paraID>5206D212</paraID>
      <start>12</start>
      <end>13</end>
      <status>modified</status>
      <modifiedWord>，</modifiedWord>
      <trackRevisions>false</trackRevisions>
    </reviewItem>
    <reviewItem>
      <errorID>e32dd025-679a-4e13-926e-e2b4d006bf22</errorID>
      <errorWord>、</errorWord>
      <group>L1_Punc</group>
      <groupName>标点问题</groupName>
      <ability>L2_Punc_CN</ability>
      <abilityName>标点符号问题</abilityName>
      <candidateList>
        <item>；</item>
      </candidateList>
      <explain/>
      <paraID>5206D212</paraID>
      <start>31</start>
      <end>32</end>
      <status>modified</status>
      <modifiedWord>；</modifiedWord>
      <trackRevisions>false</trackRevisions>
    </reviewItem>
    <reviewItem>
      <errorID>48416ada-020b-4520-8245-d81850562214</errorID>
      <errorWord>、</errorWord>
      <group>L1_Punc</group>
      <groupName>标点问题</groupName>
      <ability>L2_Punc_CN</ability>
      <abilityName>标点符号问题</abilityName>
      <candidateList>
        <item>，</item>
      </candidateList>
      <explain/>
      <paraID>5206D212</paraID>
      <start>42</start>
      <end>43</end>
      <status>modified</status>
      <modifiedWord>，</modifiedWord>
      <trackRevisions>false</trackRevisions>
    </reviewItem>
    <reviewItem>
      <errorID>77c3e8d3-cdfb-4822-90d0-5d8883914967</errorID>
      <errorWord>国、内外</errorWord>
      <group>L1_Word</group>
      <groupName>字词问题</groupName>
      <ability>L2_Typo</ability>
      <abilityName>字词错误</abilityName>
      <candidateList>
        <item>国内外</item>
      </candidateList>
      <explain/>
      <paraID>5206D212</paraID>
      <start>45</start>
      <end>48</end>
      <status>modified</status>
      <modifiedWord>国内外</modifiedWord>
      <trackRevisions>false</trackRevisions>
    </reviewItem>
    <reviewItem>
      <errorID>db383a93-0dd2-4df1-bd12-c797a6ca19aa</errorID>
      <errorWord>发展</errorWord>
      <group>L1_Punc</group>
      <groupName>标点问题</groupName>
      <ability>L2_Punc_CN</ability>
      <abilityName>标点符号问题</abilityName>
      <candidateList>
        <item>发展。</item>
      </candidateList>
      <explain/>
      <paraID>5206D212</paraID>
      <start>57</start>
      <end>59</end>
      <status>ignored</status>
      <modifiedWord/>
      <trackRevisions>false</trackRevisions>
    </reviewItem>
    <reviewItem>
      <errorID>4bc93cb3-37fe-4a9e-8c91-0fd0015d4319</errorID>
      <errorWord>。</errorWord>
      <group>L1_Punc</group>
      <groupName>标点问题</groupName>
      <ability>L2_Punc_CN</ability>
      <abilityName>标点符号问题</abilityName>
      <candidateList>
        <item/>
      </candidateList>
      <explain/>
      <paraID>3EFEADFA</paraID>
      <start>22</start>
      <end>22</end>
      <status>modified</status>
      <modifiedWord/>
      <trackRevisions>false</trackRevisions>
    </reviewItem>
    <reviewItem>
      <errorID>fc2fec9b-e4a7-4951-95d1-7c0516ed16a7</errorID>
      <errorWord>国</errorWord>
      <group>L1_Word</group>
      <groupName>字词问题</groupName>
      <ability>L2_Typo</ability>
      <abilityName>字词错误</abilityName>
      <candidateList>
        <item>国家</item>
      </candidateList>
      <explain/>
      <paraID>59DEF854</paraID>
      <start>6</start>
      <end>8</end>
      <status>modified</status>
      <modifiedWord>国家</modifiedWord>
      <trackRevisions>false</trackRevisions>
    </reviewItem>
    <reviewItem>
      <errorID>305de2ba-3fc7-4758-949c-03be41479f2a</errorID>
      <errorWord>东南亚</errorWord>
      <group>L1_Punc</group>
      <groupName>标点问题</groupName>
      <ability>L2_Punc_CN</ability>
      <abilityName>标点符号问题</abilityName>
      <candidateList>
        <item>，东南亚</item>
      </candidateList>
      <explain/>
      <paraID>431665FA</paraID>
      <start>13</start>
      <end>17</end>
      <status>modified</status>
      <modifiedWord>，东南亚</modifiedWord>
      <trackRevisions>false</trackRevisions>
    </reviewItem>
    <reviewItem>
      <errorID>cd332230-e565-4542-b1f9-65b24d483842</errorID>
      <errorWord>1970年代</errorWord>
      <group>L1_Knowledge</group>
      <groupName>知识性问题</groupName>
      <ability>L2_Time</ability>
      <abilityName>日期时间</abilityName>
      <candidateList>
        <item>20世纪70年代</item>
      </candidateList>
      <explain>年代表述建议使用世纪+年代的格式。</explain>
      <paraID>43BED8F1</paraID>
      <start>14</start>
      <end>22</end>
      <status>modified</status>
      <modifiedWord>20世纪70年代</modifiedWord>
      <trackRevisions>false</trackRevisions>
    </reviewItem>
    <reviewItem>
      <errorID>f43b8fb7-36cc-4f89-868b-1db2a7d17f24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5FAA186E</paraID>
      <start>0</start>
      <end>2</end>
      <status>modified</status>
      <modifiedWord>1.</modifiedWord>
      <trackRevisions>false</trackRevisions>
    </reviewItem>
    <reviewItem>
      <errorID>a6a15914-0e67-4612-9e47-3a4435c3fc49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2D2FE9BF</paraID>
      <start>0</start>
      <end>2</end>
      <status>modified</status>
      <modifiedWord>2.</modifiedWord>
      <trackRevisions>false</trackRevisions>
    </reviewItem>
    <reviewItem>
      <errorID>e7b47723-4e2b-4e4e-b654-343615ab8165</errorID>
      <errorWord>3．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D9673C6</paraID>
      <start>0</start>
      <end>2</end>
      <status>modified</status>
      <modifiedWord>3.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440b8c2-3463-4bac-b786-90b3bf819e8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3219</Words>
  <Characters>3507</Characters>
  <Lines>0</Lines>
  <Paragraphs>0</Paragraphs>
  <TotalTime>0</TotalTime>
  <ScaleCrop>false</ScaleCrop>
  <LinksUpToDate>false</LinksUpToDate>
  <CharactersWithSpaces>3563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2026-07-08T09:47:00Z</dcterms:created>
  <dc:creator>Administrator</dc:creator>
  <cp:lastModifiedBy>WPS_1644892659</cp:lastModifiedBy>
  <dcterms:modified xsi:type="dcterms:W3CDTF">2026-09-21T01:53:35Z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eyJoZGlkIjoiMTY5MzZkNGM1ZTRkNmYyYTRkMTljNGUwMWZkNDA2OTIiLCJ1c2VySWQiOiIyOTkwNTYwMzUifQ==</vt:lpwstr>
  </property>
  <property fmtid="{D5CDD505-2E9C-101B-9397-08002B2CF9AE}" pid="4" name="ICV">
    <vt:lpwstr>4418CBB618E64849B5A6148950077CC9_13</vt:lpwstr>
  </property>
</Properties>
</file>